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0" w:rsidRDefault="00677D40" w:rsidP="00677D40">
      <w:pPr>
        <w:pStyle w:val="a5"/>
        <w:jc w:val="left"/>
        <w:rPr>
          <w:noProof/>
          <w:sz w:val="32"/>
          <w:szCs w:val="32"/>
          <w:u w:val="none"/>
          <w:lang w:eastAsia="ru-RU"/>
        </w:rPr>
      </w:pP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1066800</wp:posOffset>
            </wp:positionV>
            <wp:extent cx="1143000" cy="1190625"/>
            <wp:effectExtent l="0" t="0" r="0" b="0"/>
            <wp:wrapNone/>
            <wp:docPr id="1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83359"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1143001</wp:posOffset>
            </wp:positionV>
            <wp:extent cx="1152525" cy="1190625"/>
            <wp:effectExtent l="19050" t="0" r="9525" b="0"/>
            <wp:wrapNone/>
            <wp:docPr id="5" name="Рисунок 1" descr="C:\Users\Admin\Desktop\e274b999feeb92d54dfdd48ec071b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274b999feeb92d54dfdd48ec071b7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14940">
                      <a:off x="0" y="0"/>
                      <a:ext cx="1152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08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677D40" w:rsidRPr="005602FF" w:rsidTr="00677D40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677D40" w:rsidRPr="000E679A" w:rsidRDefault="00677D40" w:rsidP="00677D40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4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 xml:space="preserve">т/ф. (+375 222) 70-70-28 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677D40" w:rsidRPr="001E2569" w:rsidRDefault="00677D40" w:rsidP="00677D40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677D40" w:rsidRPr="00D22B1A" w:rsidRDefault="00677D40" w:rsidP="00677D40">
            <w:pPr>
              <w:jc w:val="right"/>
            </w:pPr>
            <w:r w:rsidRPr="001E2569">
              <w:rPr>
                <w:sz w:val="23"/>
                <w:szCs w:val="23"/>
              </w:rPr>
              <w:t xml:space="preserve"> </w:t>
            </w: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677D40" w:rsidRPr="00655730" w:rsidRDefault="00677D40" w:rsidP="00677D40">
      <w:pPr>
        <w:pStyle w:val="a5"/>
        <w:rPr>
          <w:sz w:val="32"/>
          <w:szCs w:val="32"/>
          <w:u w:val="none"/>
        </w:rPr>
      </w:pPr>
      <w:r w:rsidRPr="00655730">
        <w:rPr>
          <w:sz w:val="32"/>
          <w:szCs w:val="32"/>
          <w:u w:val="none"/>
        </w:rPr>
        <w:t>Эконом</w:t>
      </w:r>
      <w:r>
        <w:rPr>
          <w:sz w:val="32"/>
          <w:szCs w:val="32"/>
          <w:u w:val="none"/>
        </w:rPr>
        <w:t>-</w:t>
      </w:r>
      <w:r w:rsidRPr="00655730">
        <w:rPr>
          <w:sz w:val="32"/>
          <w:szCs w:val="32"/>
          <w:u w:val="none"/>
        </w:rPr>
        <w:t>отдых на море 2019. Раннее бронирование!</w:t>
      </w:r>
    </w:p>
    <w:p w:rsidR="00677D40" w:rsidRPr="00655730" w:rsidRDefault="00677D40" w:rsidP="00677D40">
      <w:pPr>
        <w:pStyle w:val="a5"/>
        <w:rPr>
          <w:b w:val="0"/>
          <w:sz w:val="32"/>
          <w:szCs w:val="32"/>
          <w:u w:val="none"/>
        </w:rPr>
      </w:pPr>
      <w:r w:rsidRPr="00655730">
        <w:rPr>
          <w:sz w:val="32"/>
          <w:szCs w:val="32"/>
        </w:rPr>
        <w:t>ЖЕЛЕЗНЫЙ ПОРТ</w:t>
      </w:r>
      <w:r w:rsidRPr="00655730">
        <w:rPr>
          <w:b w:val="0"/>
          <w:sz w:val="32"/>
          <w:szCs w:val="32"/>
          <w:u w:val="none"/>
        </w:rPr>
        <w:t>,</w:t>
      </w:r>
      <w:r>
        <w:rPr>
          <w:b w:val="0"/>
          <w:sz w:val="32"/>
          <w:szCs w:val="32"/>
          <w:u w:val="none"/>
        </w:rPr>
        <w:t xml:space="preserve"> </w:t>
      </w:r>
      <w:r w:rsidRPr="00655730">
        <w:rPr>
          <w:sz w:val="32"/>
          <w:szCs w:val="32"/>
        </w:rPr>
        <w:t>ПАНСИОНАТ «ЛЕТО»</w:t>
      </w:r>
      <w:r w:rsidRPr="00677D40">
        <w:rPr>
          <w:noProof/>
          <w:sz w:val="32"/>
          <w:szCs w:val="32"/>
          <w:u w:val="none"/>
          <w:lang w:eastAsia="ru-RU"/>
        </w:rPr>
        <w:t xml:space="preserve"> </w:t>
      </w:r>
    </w:p>
    <w:p w:rsidR="00677D40" w:rsidRPr="00655730" w:rsidRDefault="00677D40" w:rsidP="00677D40">
      <w:pPr>
        <w:pStyle w:val="a5"/>
        <w:spacing w:line="276" w:lineRule="auto"/>
        <w:rPr>
          <w:b w:val="0"/>
          <w:sz w:val="30"/>
          <w:szCs w:val="30"/>
          <w:u w:val="none"/>
        </w:rPr>
      </w:pPr>
      <w:r w:rsidRPr="00655730">
        <w:rPr>
          <w:b w:val="0"/>
          <w:sz w:val="30"/>
          <w:szCs w:val="30"/>
          <w:u w:val="none"/>
        </w:rPr>
        <w:t xml:space="preserve">Автобусные туры из Могилёва </w:t>
      </w:r>
      <w:r>
        <w:rPr>
          <w:b w:val="0"/>
          <w:sz w:val="30"/>
          <w:szCs w:val="30"/>
          <w:u w:val="none"/>
        </w:rPr>
        <w:t>8 дней/7</w:t>
      </w:r>
      <w:r w:rsidRPr="00655730">
        <w:rPr>
          <w:b w:val="0"/>
          <w:sz w:val="30"/>
          <w:szCs w:val="30"/>
          <w:u w:val="none"/>
        </w:rPr>
        <w:t xml:space="preserve"> ночей</w:t>
      </w:r>
    </w:p>
    <w:p w:rsidR="00677D40" w:rsidRPr="00443027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  <w:color w:val="2C2C2C"/>
          <w:sz w:val="20"/>
          <w:szCs w:val="20"/>
          <w:shd w:val="clear" w:color="auto" w:fill="FFFFFF"/>
        </w:rPr>
      </w:pPr>
      <w:r w:rsidRPr="00443027">
        <w:rPr>
          <w:b/>
          <w:i/>
          <w:color w:val="2C2C2C"/>
          <w:sz w:val="20"/>
          <w:szCs w:val="20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>
        <w:rPr>
          <w:b/>
          <w:i/>
          <w:color w:val="2C2C2C"/>
          <w:sz w:val="20"/>
          <w:szCs w:val="20"/>
          <w:shd w:val="clear" w:color="auto" w:fill="FFFFFF"/>
        </w:rPr>
        <w:t xml:space="preserve"> К</w:t>
      </w:r>
      <w:r w:rsidRPr="009F7FDA">
        <w:rPr>
          <w:b/>
          <w:i/>
          <w:color w:val="2C2C2C"/>
          <w:sz w:val="20"/>
          <w:szCs w:val="20"/>
          <w:shd w:val="clear" w:color="auto" w:fill="FFFFFF"/>
        </w:rPr>
        <w:t>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color w:val="2C2C2C"/>
          <w:sz w:val="20"/>
          <w:szCs w:val="20"/>
          <w:shd w:val="clear" w:color="auto" w:fill="FFFFFF"/>
        </w:rPr>
      </w:pPr>
      <w:r w:rsidRPr="00677D40">
        <w:rPr>
          <w:sz w:val="20"/>
          <w:szCs w:val="20"/>
        </w:rPr>
        <w:t>Предлагаем отдых на Черном море в уютном пансионате «ЛЕТО», который расположен всего в 200 метрах от песчаного широкого пляжа. Доброжелательный и гостеприимный хозяин создаст для вас приятную домашнюю атмосферу. Для любителей ночной жизни есть множество дискотек, баров, ресторанов. Для детей на курорте есть луна – парк, а также различные шоу-программы. Херсонская область славиться обилием фруктов и овощей. У Вас будет возможность посетить горячий источник с целительными ваннами (грязелечение), который ежегодно помогает туристам оздоровиться и избавиться от многих недугов.</w:t>
      </w:r>
    </w:p>
    <w:p w:rsidR="00677D40" w:rsidRPr="009F7FDA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hd w:val="clear" w:color="auto" w:fill="FFFFFF"/>
        </w:rPr>
      </w:pPr>
      <w:r w:rsidRPr="009F7FDA">
        <w:rPr>
          <w:b/>
          <w:color w:val="2C2C2C"/>
          <w:u w:val="single"/>
          <w:shd w:val="clear" w:color="auto" w:fill="FFFFFF"/>
        </w:rPr>
        <w:t>Номера: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677D40">
        <w:rPr>
          <w:b/>
          <w:color w:val="2C2C2C"/>
          <w:sz w:val="22"/>
          <w:szCs w:val="22"/>
          <w:highlight w:val="yellow"/>
          <w:shd w:val="clear" w:color="auto" w:fill="FFFFFF"/>
        </w:rPr>
        <w:t>2-х/3-х местные номера - ЭКОНОМ.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 Номера укомплектованы необходимой мебелью. </w:t>
      </w:r>
      <w:r w:rsidRPr="00677D40">
        <w:rPr>
          <w:b/>
          <w:color w:val="2C2C2C"/>
          <w:sz w:val="22"/>
          <w:szCs w:val="22"/>
          <w:shd w:val="clear" w:color="auto" w:fill="FFFFFF"/>
        </w:rPr>
        <w:t>Душ и туалет - на территории.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 На общей кухне достаточное количество холодильников. 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b/>
          <w:color w:val="2C2C2C"/>
          <w:sz w:val="22"/>
          <w:szCs w:val="22"/>
          <w:shd w:val="clear" w:color="auto" w:fill="FFFFFF"/>
        </w:rPr>
      </w:pPr>
      <w:r w:rsidRPr="00677D40">
        <w:rPr>
          <w:b/>
          <w:color w:val="2C2C2C"/>
          <w:sz w:val="22"/>
          <w:szCs w:val="22"/>
          <w:highlight w:val="yellow"/>
          <w:shd w:val="clear" w:color="auto" w:fill="FFFFFF"/>
        </w:rPr>
        <w:t>2-х/3-х-местные номера - ЛЮКС.</w:t>
      </w:r>
      <w:r w:rsidRPr="00677D40">
        <w:rPr>
          <w:b/>
          <w:color w:val="2C2C2C"/>
          <w:sz w:val="22"/>
          <w:szCs w:val="22"/>
          <w:shd w:val="clear" w:color="auto" w:fill="FFFFFF"/>
        </w:rPr>
        <w:t xml:space="preserve"> В номере - </w:t>
      </w:r>
      <w:r w:rsidRPr="00677D40">
        <w:rPr>
          <w:color w:val="2C2C2C"/>
          <w:sz w:val="22"/>
          <w:szCs w:val="22"/>
          <w:shd w:val="clear" w:color="auto" w:fill="FFFFFF"/>
        </w:rPr>
        <w:t xml:space="preserve">душ, туалет, умывальник, телевизор, холодильник, кондиционер. 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7D40">
        <w:rPr>
          <w:b/>
          <w:sz w:val="22"/>
          <w:szCs w:val="22"/>
          <w:u w:val="single"/>
          <w:shd w:val="clear" w:color="auto" w:fill="FFFFFF"/>
        </w:rPr>
        <w:t>Услуги:</w:t>
      </w:r>
      <w:r w:rsidRPr="00677D40">
        <w:rPr>
          <w:b/>
          <w:sz w:val="22"/>
          <w:szCs w:val="22"/>
          <w:shd w:val="clear" w:color="auto" w:fill="FFFFFF"/>
        </w:rPr>
        <w:t xml:space="preserve"> </w:t>
      </w:r>
      <w:r w:rsidRPr="00677D40">
        <w:rPr>
          <w:sz w:val="22"/>
          <w:szCs w:val="22"/>
        </w:rPr>
        <w:t>Кафе-бар на территории пансионата. Любители шашлычка, могут взять напрокат (бесплатно) мангал. К услугам отдыхающих уютная летняя площадка с телевизорами, бесплатным WI-FI.</w:t>
      </w:r>
    </w:p>
    <w:p w:rsidR="00677D40" w:rsidRPr="00677D40" w:rsidRDefault="00677D40" w:rsidP="00677D4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677D40">
        <w:rPr>
          <w:rStyle w:val="a7"/>
          <w:sz w:val="22"/>
          <w:szCs w:val="22"/>
          <w:u w:val="single"/>
          <w:bdr w:val="none" w:sz="0" w:space="0" w:color="auto" w:frame="1"/>
          <w:shd w:val="clear" w:color="auto" w:fill="FFFFFF"/>
        </w:rPr>
        <w:t>Питание:</w:t>
      </w:r>
      <w:r w:rsidRPr="00677D40">
        <w:rPr>
          <w:rStyle w:val="a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В пансионате имеется оборудованная кухня (холодильники, газовые плиты, необходимая кухонная и столовая посуда, чайники) с возможностью самостоятельного приготовления пищи. На территории пансионата имеется уютное кафе с домашней кухней и 3-х разовым комплексным питанием 6-7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у</w:t>
      </w:r>
      <w:proofErr w:type="gram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.е</w:t>
      </w:r>
      <w:proofErr w:type="spellEnd"/>
      <w:proofErr w:type="gram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за доп.плату). Завтрак и ужин – по 40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гр</w:t>
      </w:r>
      <w:proofErr w:type="spell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, обед – 70 </w:t>
      </w:r>
      <w:proofErr w:type="spellStart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>гр</w:t>
      </w:r>
      <w:proofErr w:type="spellEnd"/>
      <w:r w:rsidRPr="00677D40">
        <w:rPr>
          <w:rStyle w:val="a7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(ориентировочно).</w:t>
      </w:r>
    </w:p>
    <w:p w:rsidR="00BF5B5A" w:rsidRPr="003B5085" w:rsidRDefault="00BF5B5A" w:rsidP="00BF5B5A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7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965" w:type="dxa"/>
        <w:tblLayout w:type="fixed"/>
        <w:tblLook w:val="04A0"/>
      </w:tblPr>
      <w:tblGrid>
        <w:gridCol w:w="1951"/>
        <w:gridCol w:w="851"/>
        <w:gridCol w:w="1474"/>
        <w:gridCol w:w="1338"/>
        <w:gridCol w:w="1189"/>
        <w:gridCol w:w="1338"/>
        <w:gridCol w:w="1338"/>
        <w:gridCol w:w="1486"/>
      </w:tblGrid>
      <w:tr w:rsidR="00BF5B5A" w:rsidTr="00677D40">
        <w:trPr>
          <w:trHeight w:val="988"/>
        </w:trPr>
        <w:tc>
          <w:tcPr>
            <w:tcW w:w="1951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Дата заезда</w:t>
            </w:r>
          </w:p>
        </w:tc>
        <w:tc>
          <w:tcPr>
            <w:tcW w:w="851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Кол-во дней/ночей</w:t>
            </w:r>
          </w:p>
        </w:tc>
        <w:tc>
          <w:tcPr>
            <w:tcW w:w="1474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Место в номере Эконом</w:t>
            </w:r>
          </w:p>
          <w:p w:rsidR="00BF5B5A" w:rsidRPr="00677D40" w:rsidRDefault="003955F6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(2/3 местный</w:t>
            </w:r>
            <w:r w:rsidR="00BF5B5A" w:rsidRPr="00677D4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38" w:type="dxa"/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</w:t>
            </w:r>
            <w:proofErr w:type="gramStart"/>
            <w:r w:rsidRPr="00677D40">
              <w:rPr>
                <w:b/>
                <w:sz w:val="19"/>
                <w:szCs w:val="19"/>
              </w:rPr>
              <w:t>.м</w:t>
            </w:r>
            <w:proofErr w:type="gramEnd"/>
            <w:r w:rsidRPr="00677D40">
              <w:rPr>
                <w:b/>
                <w:sz w:val="19"/>
                <w:szCs w:val="19"/>
              </w:rPr>
              <w:t>есто в номере Эконом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  <w:tc>
          <w:tcPr>
            <w:tcW w:w="1189" w:type="dxa"/>
          </w:tcPr>
          <w:p w:rsidR="00BF5B5A" w:rsidRPr="00677D40" w:rsidRDefault="00BF5B5A" w:rsidP="00677D40">
            <w:pPr>
              <w:jc w:val="left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Дети без места до 5  лет</w:t>
            </w:r>
          </w:p>
        </w:tc>
        <w:tc>
          <w:tcPr>
            <w:tcW w:w="1338" w:type="dxa"/>
          </w:tcPr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Номера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3-х мест</w:t>
            </w:r>
          </w:p>
        </w:tc>
        <w:tc>
          <w:tcPr>
            <w:tcW w:w="1338" w:type="dxa"/>
          </w:tcPr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Номера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677D4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2-х мест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Доп. место в номере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ЛЮКС</w:t>
            </w:r>
          </w:p>
          <w:p w:rsidR="00BF5B5A" w:rsidRPr="00677D40" w:rsidRDefault="00BF5B5A" w:rsidP="00DF1A06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(дети до 10 лет)</w:t>
            </w:r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02.07 </w:t>
            </w:r>
            <w:r w:rsidRPr="00677D40">
              <w:rPr>
                <w:b/>
                <w:sz w:val="18"/>
                <w:szCs w:val="18"/>
              </w:rPr>
              <w:t xml:space="preserve">(03.07-10.07) </w:t>
            </w:r>
            <w:r w:rsidRPr="00677D40">
              <w:rPr>
                <w:sz w:val="18"/>
                <w:szCs w:val="18"/>
              </w:rPr>
              <w:t>11.07.201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85733"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685733"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85733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77D40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85733"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5733"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85733"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77D40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677D40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="00685733"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5733"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85733" w:rsidRPr="00677D40">
              <w:rPr>
                <w:b/>
                <w:sz w:val="20"/>
                <w:szCs w:val="20"/>
              </w:rPr>
              <w:t>.</w:t>
            </w:r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77D40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685733" w:rsidRPr="00677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85733" w:rsidRPr="00677D40">
              <w:rPr>
                <w:b/>
                <w:sz w:val="20"/>
                <w:szCs w:val="20"/>
              </w:rPr>
              <w:t>у</w:t>
            </w:r>
            <w:proofErr w:type="gramStart"/>
            <w:r w:rsidR="00685733" w:rsidRPr="00677D40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09.07 </w:t>
            </w:r>
            <w:r w:rsidRPr="00677D40">
              <w:rPr>
                <w:b/>
                <w:sz w:val="18"/>
                <w:szCs w:val="18"/>
              </w:rPr>
              <w:t xml:space="preserve">(10.07-17.07) </w:t>
            </w:r>
            <w:r w:rsidRPr="00677D40">
              <w:rPr>
                <w:sz w:val="18"/>
                <w:szCs w:val="18"/>
              </w:rPr>
              <w:t>18.07.2019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16.07 </w:t>
            </w:r>
            <w:r w:rsidRPr="00677D40">
              <w:rPr>
                <w:b/>
                <w:sz w:val="18"/>
                <w:szCs w:val="18"/>
              </w:rPr>
              <w:t>(17.07- 24.07)</w:t>
            </w:r>
          </w:p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25.08.2019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23.07 </w:t>
            </w:r>
            <w:r w:rsidRPr="00677D40">
              <w:rPr>
                <w:b/>
                <w:sz w:val="18"/>
                <w:szCs w:val="18"/>
              </w:rPr>
              <w:t>(24.07 – 31.07)</w:t>
            </w:r>
          </w:p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01.08.2019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30.07 </w:t>
            </w:r>
            <w:r w:rsidRPr="00677D40">
              <w:rPr>
                <w:b/>
                <w:sz w:val="18"/>
                <w:szCs w:val="18"/>
              </w:rPr>
              <w:t xml:space="preserve">(31.07-07.08) </w:t>
            </w:r>
            <w:r w:rsidRPr="00677D40">
              <w:rPr>
                <w:sz w:val="18"/>
                <w:szCs w:val="18"/>
              </w:rPr>
              <w:t>08.08.2019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06.08 </w:t>
            </w:r>
            <w:r w:rsidRPr="00677D40">
              <w:rPr>
                <w:b/>
                <w:sz w:val="18"/>
                <w:szCs w:val="18"/>
              </w:rPr>
              <w:t xml:space="preserve">(07.08-14.08) </w:t>
            </w:r>
            <w:r w:rsidRPr="00677D40">
              <w:rPr>
                <w:sz w:val="18"/>
                <w:szCs w:val="18"/>
              </w:rPr>
              <w:t>15.08.2019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F71C47" w:rsidTr="00677D40">
        <w:trPr>
          <w:trHeight w:val="242"/>
        </w:trPr>
        <w:tc>
          <w:tcPr>
            <w:tcW w:w="1951" w:type="dxa"/>
          </w:tcPr>
          <w:p w:rsidR="00F71C47" w:rsidRPr="00677D40" w:rsidRDefault="00F71C47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13.08 </w:t>
            </w:r>
            <w:r w:rsidRPr="00677D40">
              <w:rPr>
                <w:b/>
                <w:sz w:val="18"/>
                <w:szCs w:val="18"/>
              </w:rPr>
              <w:t xml:space="preserve">(14.08-21.08) </w:t>
            </w:r>
            <w:r w:rsidRPr="00677D40">
              <w:rPr>
                <w:sz w:val="18"/>
                <w:szCs w:val="18"/>
              </w:rPr>
              <w:t>22.08.2019</w:t>
            </w:r>
          </w:p>
        </w:tc>
        <w:tc>
          <w:tcPr>
            <w:tcW w:w="851" w:type="dxa"/>
          </w:tcPr>
          <w:p w:rsidR="00F71C47" w:rsidRPr="00677D40" w:rsidRDefault="00F71C47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1D709B">
              <w:rPr>
                <w:b/>
                <w:sz w:val="20"/>
                <w:szCs w:val="20"/>
              </w:rPr>
              <w:t xml:space="preserve">50 </w:t>
            </w:r>
            <w:proofErr w:type="spellStart"/>
            <w:r w:rsidRPr="001D709B">
              <w:rPr>
                <w:b/>
                <w:sz w:val="20"/>
                <w:szCs w:val="20"/>
              </w:rPr>
              <w:t>у.е</w:t>
            </w:r>
            <w:proofErr w:type="spellEnd"/>
            <w:r w:rsidRPr="001D70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Pr="00677D40" w:rsidRDefault="00F71C47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F71C47" w:rsidRDefault="00F71C47" w:rsidP="00F71C47">
            <w:r w:rsidRPr="008E3B87">
              <w:rPr>
                <w:b/>
                <w:sz w:val="20"/>
                <w:szCs w:val="20"/>
              </w:rPr>
              <w:t xml:space="preserve">120 </w:t>
            </w:r>
            <w:proofErr w:type="spellStart"/>
            <w:r w:rsidRPr="008E3B87">
              <w:rPr>
                <w:b/>
                <w:sz w:val="20"/>
                <w:szCs w:val="20"/>
              </w:rPr>
              <w:t>у.е</w:t>
            </w:r>
            <w:proofErr w:type="spellEnd"/>
            <w:r w:rsidRPr="008E3B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F71C47" w:rsidRDefault="00F71C47" w:rsidP="00F71C47">
            <w:r w:rsidRPr="00D30677">
              <w:rPr>
                <w:b/>
                <w:sz w:val="20"/>
                <w:szCs w:val="20"/>
              </w:rPr>
              <w:t xml:space="preserve">65 </w:t>
            </w:r>
            <w:proofErr w:type="spellStart"/>
            <w:r w:rsidRPr="00D30677">
              <w:rPr>
                <w:b/>
                <w:sz w:val="20"/>
                <w:szCs w:val="20"/>
              </w:rPr>
              <w:t>у</w:t>
            </w:r>
            <w:proofErr w:type="gramStart"/>
            <w:r w:rsidRPr="00D30677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  <w:tr w:rsidR="00685733" w:rsidTr="00677D40">
        <w:trPr>
          <w:trHeight w:val="242"/>
        </w:trPr>
        <w:tc>
          <w:tcPr>
            <w:tcW w:w="1951" w:type="dxa"/>
          </w:tcPr>
          <w:p w:rsidR="00685733" w:rsidRPr="00677D40" w:rsidRDefault="00685733" w:rsidP="00677D40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>20.08</w:t>
            </w:r>
            <w:r w:rsidR="00677D40" w:rsidRPr="00677D40">
              <w:rPr>
                <w:sz w:val="18"/>
                <w:szCs w:val="18"/>
              </w:rPr>
              <w:t xml:space="preserve"> </w:t>
            </w:r>
            <w:r w:rsidRPr="00677D40">
              <w:rPr>
                <w:b/>
                <w:sz w:val="18"/>
                <w:szCs w:val="18"/>
              </w:rPr>
              <w:t xml:space="preserve">(21.08-28.08) </w:t>
            </w:r>
            <w:r w:rsidRPr="00677D40">
              <w:rPr>
                <w:sz w:val="18"/>
                <w:szCs w:val="18"/>
              </w:rPr>
              <w:t>29.08.201</w:t>
            </w:r>
            <w:r w:rsidR="00677D40" w:rsidRPr="00677D4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85733" w:rsidRPr="00677D40" w:rsidRDefault="00685733" w:rsidP="00685733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74" w:type="dxa"/>
          </w:tcPr>
          <w:p w:rsidR="00685733" w:rsidRPr="00677D40" w:rsidRDefault="00F71C47" w:rsidP="00677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77D40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45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="00677D40"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9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90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115 </w:t>
            </w:r>
            <w:proofErr w:type="spellStart"/>
            <w:r w:rsidRPr="00677D40">
              <w:rPr>
                <w:b/>
                <w:sz w:val="20"/>
                <w:szCs w:val="20"/>
              </w:rPr>
              <w:t>у.е</w:t>
            </w:r>
            <w:proofErr w:type="spellEnd"/>
            <w:r w:rsidRPr="00677D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685733" w:rsidRPr="00677D40" w:rsidRDefault="00685733" w:rsidP="00677D40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677D40">
              <w:rPr>
                <w:b/>
                <w:sz w:val="20"/>
                <w:szCs w:val="20"/>
              </w:rPr>
              <w:t>у</w:t>
            </w:r>
            <w:proofErr w:type="gramStart"/>
            <w:r w:rsidRPr="00677D40">
              <w:rPr>
                <w:b/>
                <w:sz w:val="20"/>
                <w:szCs w:val="20"/>
              </w:rPr>
              <w:t>.е</w:t>
            </w:r>
            <w:proofErr w:type="spellEnd"/>
            <w:proofErr w:type="gramEnd"/>
          </w:p>
        </w:tc>
      </w:tr>
    </w:tbl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677D40" w:rsidRPr="002F24A4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083AD5" w:rsidRDefault="00BF5B5A" w:rsidP="00BB671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E7F4C">
        <w:rPr>
          <w:b/>
        </w:rPr>
        <w:t xml:space="preserve">В стоимость включено: </w:t>
      </w:r>
      <w:r w:rsidRPr="003E7F4C">
        <w:t>проезд комфортабельным автобусом, сопровождение гидом,</w:t>
      </w:r>
      <w:r w:rsidR="00327335">
        <w:t xml:space="preserve"> </w:t>
      </w:r>
      <w:r w:rsidRPr="003E7F4C">
        <w:t>проживание в</w:t>
      </w:r>
      <w:r w:rsidR="00327335">
        <w:t xml:space="preserve"> </w:t>
      </w:r>
      <w:r w:rsidR="00685733">
        <w:t>пансионате «ЛЕТО» (7 ночей/8</w:t>
      </w:r>
      <w:r>
        <w:t xml:space="preserve"> дней), </w:t>
      </w:r>
      <w:proofErr w:type="spellStart"/>
      <w:r>
        <w:t>мед</w:t>
      </w:r>
      <w:proofErr w:type="gramStart"/>
      <w:r>
        <w:t>.с</w:t>
      </w:r>
      <w:proofErr w:type="gramEnd"/>
      <w:r>
        <w:t>траховка</w:t>
      </w:r>
      <w:proofErr w:type="spellEnd"/>
      <w:r>
        <w:t>.</w:t>
      </w:r>
    </w:p>
    <w:p w:rsidR="00677D40" w:rsidRDefault="00677D40" w:rsidP="00677D4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677D40" w:rsidSect="00BF5B5A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B5A"/>
    <w:rsid w:val="00022307"/>
    <w:rsid w:val="00027B17"/>
    <w:rsid w:val="00083AD5"/>
    <w:rsid w:val="000C230B"/>
    <w:rsid w:val="000E7863"/>
    <w:rsid w:val="002125B9"/>
    <w:rsid w:val="00281369"/>
    <w:rsid w:val="00327335"/>
    <w:rsid w:val="003955F6"/>
    <w:rsid w:val="004142B4"/>
    <w:rsid w:val="0057760B"/>
    <w:rsid w:val="0060468F"/>
    <w:rsid w:val="00677D40"/>
    <w:rsid w:val="00685733"/>
    <w:rsid w:val="006A232C"/>
    <w:rsid w:val="007E42EC"/>
    <w:rsid w:val="00975506"/>
    <w:rsid w:val="00985B92"/>
    <w:rsid w:val="009D2A2A"/>
    <w:rsid w:val="00AA59BA"/>
    <w:rsid w:val="00BB671E"/>
    <w:rsid w:val="00BF5B5A"/>
    <w:rsid w:val="00BF68EB"/>
    <w:rsid w:val="00F7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B5A"/>
    <w:rPr>
      <w:color w:val="0000FF"/>
      <w:u w:val="single"/>
    </w:rPr>
  </w:style>
  <w:style w:type="paragraph" w:styleId="a5">
    <w:name w:val="Title"/>
    <w:basedOn w:val="a"/>
    <w:link w:val="a6"/>
    <w:qFormat/>
    <w:rsid w:val="00BF5B5A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6">
    <w:name w:val="Название Знак"/>
    <w:basedOn w:val="a0"/>
    <w:link w:val="a5"/>
    <w:rsid w:val="00BF5B5A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styleId="a7">
    <w:name w:val="Strong"/>
    <w:basedOn w:val="a0"/>
    <w:uiPriority w:val="22"/>
    <w:qFormat/>
    <w:rsid w:val="00BF5B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7D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ouris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4</cp:revision>
  <cp:lastPrinted>2018-02-02T10:27:00Z</cp:lastPrinted>
  <dcterms:created xsi:type="dcterms:W3CDTF">2019-01-16T13:31:00Z</dcterms:created>
  <dcterms:modified xsi:type="dcterms:W3CDTF">2019-03-22T12:53:00Z</dcterms:modified>
</cp:coreProperties>
</file>