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F0" w:rsidRPr="00890D6A" w:rsidRDefault="00677FF0" w:rsidP="002A2EC7">
      <w:pPr>
        <w:spacing w:after="15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890D6A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ИМПЕРАТОРСКАЯ СТОЛИЦА - САНКТ-ПЕТЕРБУРГ - ПЕТЕРГОФ-ЦАРСКОЕ СЕЛО) БЕЗ ЗАХОДА ВО ДВОРЦЫ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2020</w:t>
      </w:r>
    </w:p>
    <w:p w:rsidR="00677FF0" w:rsidRPr="00890D6A" w:rsidRDefault="00677FF0" w:rsidP="00466D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0D6A">
        <w:rPr>
          <w:rFonts w:ascii="Times New Roman" w:hAnsi="Times New Roman" w:cs="Times New Roman"/>
          <w:b/>
          <w:bCs/>
          <w:sz w:val="16"/>
          <w:szCs w:val="16"/>
          <w:u w:val="single"/>
        </w:rPr>
        <w:t>В стоимость входит:  </w:t>
      </w:r>
      <w:r w:rsidRPr="00890D6A">
        <w:rPr>
          <w:rFonts w:ascii="Times New Roman" w:hAnsi="Times New Roman" w:cs="Times New Roman"/>
          <w:sz w:val="16"/>
          <w:szCs w:val="16"/>
        </w:rPr>
        <w:t>проживание (3 дня/ 2 ночи) в гостинице ; 1 обед, 2 завтра</w:t>
      </w:r>
      <w:bookmarkStart w:id="0" w:name="_GoBack"/>
      <w:bookmarkEnd w:id="0"/>
      <w:r w:rsidRPr="00890D6A">
        <w:rPr>
          <w:rFonts w:ascii="Times New Roman" w:hAnsi="Times New Roman" w:cs="Times New Roman"/>
          <w:sz w:val="16"/>
          <w:szCs w:val="16"/>
        </w:rPr>
        <w:t>ка; экскурсионное обслуживание по программе с входными билетами: Нижний и Верхний парк Петергофа,   Петропавловская крепость, обзорная экскурсия,  экскурсия в Исаакиевский собор , экскурсия по царскосельской дороге, Лицейскому скверику, экскурсия – Французский и Английский Екатерининский парк, Грот</w:t>
      </w:r>
    </w:p>
    <w:p w:rsidR="00677FF0" w:rsidRDefault="00677FF0" w:rsidP="00466D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0D6A">
        <w:rPr>
          <w:rFonts w:ascii="Times New Roman" w:hAnsi="Times New Roman" w:cs="Times New Roman"/>
          <w:b/>
          <w:bCs/>
          <w:sz w:val="16"/>
          <w:szCs w:val="16"/>
          <w:u w:val="single"/>
        </w:rPr>
        <w:t>* В стоимость не входит:</w:t>
      </w:r>
      <w:r w:rsidRPr="00890D6A">
        <w:rPr>
          <w:rFonts w:ascii="Times New Roman" w:hAnsi="Times New Roman" w:cs="Times New Roman"/>
          <w:sz w:val="16"/>
          <w:szCs w:val="16"/>
        </w:rPr>
        <w:t> ночная экскурсия и экскурсия по рекам и каналам</w:t>
      </w:r>
    </w:p>
    <w:p w:rsidR="00677FF0" w:rsidRPr="00890D6A" w:rsidRDefault="00677FF0" w:rsidP="00466D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75" w:rightFromText="75" w:topFromText="30" w:bottomFromText="30" w:vertAnchor="text" w:tblpXSpec="center"/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84"/>
        <w:gridCol w:w="10064"/>
      </w:tblGrid>
      <w:tr w:rsidR="00677FF0" w:rsidRPr="00890D6A" w:rsidTr="00E45DB3">
        <w:trPr>
          <w:trHeight w:val="180"/>
          <w:jc w:val="center"/>
        </w:trPr>
        <w:tc>
          <w:tcPr>
            <w:tcW w:w="784" w:type="dxa"/>
          </w:tcPr>
          <w:p w:rsidR="00677FF0" w:rsidRPr="00890D6A" w:rsidRDefault="00677FF0" w:rsidP="00E45DB3">
            <w:pPr>
              <w:spacing w:after="0" w:line="180" w:lineRule="atLeast"/>
              <w:ind w:left="60" w:right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день</w:t>
            </w:r>
          </w:p>
        </w:tc>
        <w:tc>
          <w:tcPr>
            <w:tcW w:w="10064" w:type="dxa"/>
          </w:tcPr>
          <w:p w:rsidR="00677FF0" w:rsidRPr="00890D6A" w:rsidRDefault="00677FF0" w:rsidP="00E45DB3">
            <w:pPr>
              <w:spacing w:after="0" w:line="18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Выезд из Беларуси. Транзит по территории РБ и РФ. Ночной переезд.</w:t>
            </w:r>
          </w:p>
        </w:tc>
      </w:tr>
      <w:tr w:rsidR="00677FF0" w:rsidRPr="00890D6A" w:rsidTr="00E45DB3">
        <w:trPr>
          <w:trHeight w:val="780"/>
          <w:jc w:val="center"/>
        </w:trPr>
        <w:tc>
          <w:tcPr>
            <w:tcW w:w="78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день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6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Прибытие в Петергоф около 8.00.   Экскурсия в Петергоф.  </w:t>
            </w: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ЭКСКУРСИЯ  "ФОНТАНЫ"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 по  Нижнему  парку.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Монплезир, Марли, Екатерининский корпус, Банный корпус, Эрмитаж (Малые дворцы), которые сможете посетить </w:t>
            </w:r>
            <w:r w:rsidRPr="00890D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свободное время - за дополнительную оплату.*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 Прогулка по  Верхнему  парку.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 xml:space="preserve"> Обед.    16.00- переезд в С-Петербург.  Расселение. Свободное время.  </w:t>
            </w:r>
            <w:r w:rsidRPr="00890D6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Экскурсия «Магический Санкт-Петербург»* с разведением мостов - доп. оплата 800 рос.руб. взрослые и 500 рос. руб. дети до 16 лет.  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Ночлег.</w:t>
            </w:r>
          </w:p>
        </w:tc>
      </w:tr>
      <w:tr w:rsidR="00677FF0" w:rsidRPr="00890D6A" w:rsidTr="00E45DB3">
        <w:trPr>
          <w:trHeight w:val="645"/>
          <w:jc w:val="center"/>
        </w:trPr>
        <w:tc>
          <w:tcPr>
            <w:tcW w:w="78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день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 xml:space="preserve">Завтрак.  </w:t>
            </w: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ЭКСКУРСИЯ В ПЕТРОПАВЛОВСКУЮ КРЕПОСТЬ, ОБЗОРНАЯ ЭКСКУРСИЯ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 по историческому центру города (Домик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 -на  Крови, Марсово поле, Летний сад )  по историческому центру города. 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Обед (доп. опл. 300 р.р.).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КОМПЛЕКСНАЯ ЭКСКУРСИЯ  «ЦАРСКОЕ СЕЛО»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 Экскурсия по царскосельской дороге, Лицейскому скверику, экскурсия –Французский и Английский Екатерининский парк, Грот.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СВОБОДНОЕ ВРЕМЯ  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Возвращение в город. Ночлег.</w:t>
            </w:r>
          </w:p>
        </w:tc>
      </w:tr>
      <w:tr w:rsidR="00677FF0" w:rsidRPr="00890D6A" w:rsidTr="00E45DB3">
        <w:trPr>
          <w:trHeight w:val="540"/>
          <w:jc w:val="center"/>
        </w:trPr>
        <w:tc>
          <w:tcPr>
            <w:tcW w:w="78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день</w:t>
            </w:r>
          </w:p>
        </w:tc>
        <w:tc>
          <w:tcPr>
            <w:tcW w:w="1006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 xml:space="preserve">Завтрак. Выселение из отеля. </w:t>
            </w: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ЭКСУРСИЯ В ИСААКИЕВСКИЙ СОБОР . 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Свободное время для самостоятельного посещения Эрмитажа.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доп. оплату ЭКСКУРСИЯ "СЕВЕРНАЯ ВЕНЕЦИЯ"</w:t>
            </w: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 по рекам и каналам Санкт-Петербурга осмотр дворцов ( Петра 1, Меншикова, Шереметьева, Белосельских-Белозерских, Аничкова, Мраморного, Юсуповых)  </w:t>
            </w:r>
            <w:r w:rsidRPr="00890D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рос.руб. взр. и 500 дети до 16 лет</w:t>
            </w:r>
          </w:p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Посещение загородного торгового комплекса. Отъезд. Ночной переезд.</w:t>
            </w:r>
          </w:p>
        </w:tc>
      </w:tr>
      <w:tr w:rsidR="00677FF0" w:rsidRPr="00890D6A" w:rsidTr="00E45DB3">
        <w:trPr>
          <w:trHeight w:val="225"/>
          <w:jc w:val="center"/>
        </w:trPr>
        <w:tc>
          <w:tcPr>
            <w:tcW w:w="78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5 день</w:t>
            </w:r>
          </w:p>
        </w:tc>
        <w:tc>
          <w:tcPr>
            <w:tcW w:w="10064" w:type="dxa"/>
          </w:tcPr>
          <w:p w:rsidR="00677FF0" w:rsidRPr="00890D6A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90D6A">
              <w:rPr>
                <w:rFonts w:ascii="Times New Roman" w:hAnsi="Times New Roman" w:cs="Times New Roman"/>
                <w:sz w:val="16"/>
                <w:szCs w:val="16"/>
              </w:rPr>
              <w:t>Приезд в РБ.</w:t>
            </w:r>
          </w:p>
        </w:tc>
      </w:tr>
    </w:tbl>
    <w:tbl>
      <w:tblPr>
        <w:tblW w:w="1115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25"/>
        <w:gridCol w:w="3570"/>
        <w:gridCol w:w="3503"/>
        <w:gridCol w:w="2960"/>
      </w:tblGrid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</w:t>
            </w: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АТА ВЫЕЗДА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2020 год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ГОСТИНИЦЫ  СЕТИ   RA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(туркласс повышенной комфортности,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удобства в номере, категория номера стандарт)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- для заказных и сборных групп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ГОСТИНИЦЫ  СЕТИ   RA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(туркласс повышенной комфортности,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удобства в номере, категория номера комфорт)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- для заказных и сборных групп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ГОСТИНИЦА ГАЙОТ 4*</w:t>
            </w:r>
          </w:p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Бутик отель  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30.04-04.05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 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 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07.05-11.05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14-18.05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21-25.05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28.05-01.06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у.е.+170 бел. 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04-08.06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145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11-15.06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18-22.06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120 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135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25-29.06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у.е.+170 бел. 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02-06.07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у.е.+ 170 бел.руб.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09-13.07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16-20.07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23-27.07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30.07-03.08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06-10.08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+ 150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у.е.+150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13-17.08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20-24.08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125 у.е.+170 бел.руб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27-31.08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03-07.09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10-14.09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 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 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 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17-21.09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24-28.09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 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01-05.10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110у.е. + 170 бел. руб.</w:t>
            </w:r>
          </w:p>
        </w:tc>
      </w:tr>
      <w:tr w:rsidR="00677FF0" w:rsidRPr="00E45DB3" w:rsidTr="00E45DB3">
        <w:tc>
          <w:tcPr>
            <w:tcW w:w="1125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08-12.10</w:t>
            </w:r>
          </w:p>
        </w:tc>
        <w:tc>
          <w:tcPr>
            <w:tcW w:w="357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95у.е. + 170 бел. руб.</w:t>
            </w:r>
          </w:p>
        </w:tc>
        <w:tc>
          <w:tcPr>
            <w:tcW w:w="3503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100у.е. + 170 бел. руб.</w:t>
            </w:r>
          </w:p>
        </w:tc>
        <w:tc>
          <w:tcPr>
            <w:tcW w:w="2960" w:type="dxa"/>
          </w:tcPr>
          <w:p w:rsidR="00677FF0" w:rsidRPr="00E45DB3" w:rsidRDefault="00677FF0" w:rsidP="00E45DB3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14"/>
                <w:szCs w:val="14"/>
              </w:rPr>
            </w:pPr>
            <w:r w:rsidRPr="00E45DB3">
              <w:rPr>
                <w:rFonts w:ascii="Times New Roman" w:hAnsi="Times New Roman" w:cs="Times New Roman"/>
                <w:sz w:val="14"/>
                <w:szCs w:val="14"/>
              </w:rPr>
              <w:t>110у.е. + 170 бел. руб.</w:t>
            </w:r>
          </w:p>
        </w:tc>
      </w:tr>
    </w:tbl>
    <w:p w:rsidR="00677FF0" w:rsidRPr="008D2ECE" w:rsidRDefault="00677FF0" w:rsidP="00890D6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D2ECE">
        <w:rPr>
          <w:rFonts w:ascii="Times New Roman" w:hAnsi="Times New Roman" w:cs="Times New Roman"/>
          <w:b/>
          <w:bCs/>
          <w:sz w:val="18"/>
          <w:szCs w:val="18"/>
        </w:rPr>
        <w:t xml:space="preserve">Выезд из Гомеля, Минска, Бобруйска, Могилева , Орши  - 170 б.р. дети до </w:t>
      </w:r>
      <w:r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8D2ECE">
        <w:rPr>
          <w:rFonts w:ascii="Times New Roman" w:hAnsi="Times New Roman" w:cs="Times New Roman"/>
          <w:b/>
          <w:bCs/>
          <w:sz w:val="18"/>
          <w:szCs w:val="18"/>
        </w:rPr>
        <w:t xml:space="preserve"> лет- 150 б.р.</w:t>
      </w:r>
    </w:p>
    <w:p w:rsidR="00677FF0" w:rsidRPr="008D2ECE" w:rsidRDefault="00677FF0" w:rsidP="00890D6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D2ECE">
        <w:rPr>
          <w:rFonts w:ascii="Times New Roman" w:hAnsi="Times New Roman" w:cs="Times New Roman"/>
          <w:b/>
          <w:bCs/>
          <w:sz w:val="18"/>
          <w:szCs w:val="18"/>
        </w:rPr>
        <w:t>Выезд из Витебска - 150 б.р. дети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до 10 лет</w:t>
      </w:r>
      <w:r w:rsidRPr="008D2ECE">
        <w:rPr>
          <w:rFonts w:ascii="Times New Roman" w:hAnsi="Times New Roman" w:cs="Times New Roman"/>
          <w:b/>
          <w:bCs/>
          <w:sz w:val="18"/>
          <w:szCs w:val="18"/>
        </w:rPr>
        <w:t xml:space="preserve"> -130.   </w:t>
      </w:r>
    </w:p>
    <w:p w:rsidR="00677FF0" w:rsidRPr="00890D6A" w:rsidRDefault="00677FF0" w:rsidP="008D2ECE">
      <w:pPr>
        <w:rPr>
          <w:b/>
          <w:bCs/>
        </w:rPr>
      </w:pPr>
      <w:r w:rsidRPr="008D2E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</w:r>
    </w:p>
    <w:sectPr w:rsidR="00677FF0" w:rsidRPr="00890D6A" w:rsidSect="00890D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66DB8"/>
    <w:rsid w:val="00173860"/>
    <w:rsid w:val="002232F1"/>
    <w:rsid w:val="002A0B66"/>
    <w:rsid w:val="002A2EC7"/>
    <w:rsid w:val="002F5F85"/>
    <w:rsid w:val="003B6AA4"/>
    <w:rsid w:val="004613D6"/>
    <w:rsid w:val="00466DB8"/>
    <w:rsid w:val="004731D6"/>
    <w:rsid w:val="004952E5"/>
    <w:rsid w:val="004B48CC"/>
    <w:rsid w:val="00600529"/>
    <w:rsid w:val="00677FF0"/>
    <w:rsid w:val="00890D6A"/>
    <w:rsid w:val="008D2ECE"/>
    <w:rsid w:val="00941656"/>
    <w:rsid w:val="009D5465"/>
    <w:rsid w:val="00A3656F"/>
    <w:rsid w:val="00A81794"/>
    <w:rsid w:val="00BC2923"/>
    <w:rsid w:val="00C35DD6"/>
    <w:rsid w:val="00CA49E0"/>
    <w:rsid w:val="00CC2BBE"/>
    <w:rsid w:val="00CE7B84"/>
    <w:rsid w:val="00D21277"/>
    <w:rsid w:val="00D96EBA"/>
    <w:rsid w:val="00E4249C"/>
    <w:rsid w:val="00E45DB3"/>
    <w:rsid w:val="00EC6037"/>
    <w:rsid w:val="00EF7365"/>
    <w:rsid w:val="00F12CC3"/>
    <w:rsid w:val="00F4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29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466DB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6DB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66DB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466DB8"/>
    <w:rPr>
      <w:b/>
      <w:bCs/>
    </w:rPr>
  </w:style>
  <w:style w:type="character" w:styleId="a5">
    <w:name w:val="Hyperlink"/>
    <w:basedOn w:val="a0"/>
    <w:uiPriority w:val="99"/>
    <w:semiHidden/>
    <w:rsid w:val="00466DB8"/>
    <w:rPr>
      <w:color w:val="0000FF"/>
      <w:u w:val="single"/>
    </w:rPr>
  </w:style>
  <w:style w:type="character" w:styleId="a6">
    <w:name w:val="Emphasis"/>
    <w:basedOn w:val="a0"/>
    <w:uiPriority w:val="99"/>
    <w:qFormat/>
    <w:rsid w:val="00466DB8"/>
    <w:rPr>
      <w:i/>
      <w:iCs/>
    </w:rPr>
  </w:style>
  <w:style w:type="paragraph" w:styleId="a7">
    <w:name w:val="Balloon Text"/>
    <w:basedOn w:val="a"/>
    <w:link w:val="a8"/>
    <w:uiPriority w:val="99"/>
    <w:semiHidden/>
    <w:rsid w:val="004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6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92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4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493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2019-01-29T12:33:00Z</cp:lastPrinted>
  <dcterms:created xsi:type="dcterms:W3CDTF">2020-01-27T10:12:00Z</dcterms:created>
  <dcterms:modified xsi:type="dcterms:W3CDTF">2020-01-27T10:12:00Z</dcterms:modified>
</cp:coreProperties>
</file>