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33" w:type="dxa"/>
        <w:tblBorders>
          <w:bottom w:val="single" w:sz="4" w:space="0" w:color="auto"/>
        </w:tblBorders>
        <w:tblLayout w:type="fixed"/>
        <w:tblLook w:val="01E0"/>
      </w:tblPr>
      <w:tblGrid>
        <w:gridCol w:w="3288"/>
        <w:gridCol w:w="676"/>
        <w:gridCol w:w="3119"/>
        <w:gridCol w:w="3350"/>
      </w:tblGrid>
      <w:tr w:rsidR="00E74612" w:rsidRPr="00C417B6" w:rsidTr="00EF497A">
        <w:trPr>
          <w:trHeight w:val="775"/>
        </w:trPr>
        <w:tc>
          <w:tcPr>
            <w:tcW w:w="3288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FD7CCB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795" w:type="dxa"/>
            <w:gridSpan w:val="2"/>
            <w:tcBorders>
              <w:bottom w:val="nil"/>
            </w:tcBorders>
          </w:tcPr>
          <w:p w:rsidR="00E74612" w:rsidRPr="00E74612" w:rsidRDefault="00E74612" w:rsidP="00ED665C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3A7D72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3A7D7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FD7CCB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6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EF497A">
        <w:trPr>
          <w:trHeight w:val="42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32059B" w:rsidRPr="007D5BF9" w:rsidRDefault="00EF497A" w:rsidP="00E74612">
      <w:pPr>
        <w:jc w:val="center"/>
        <w:rPr>
          <w:rStyle w:val="a8"/>
          <w:color w:val="FF0000"/>
          <w:u w:val="single"/>
          <w:shd w:val="clear" w:color="auto" w:fill="FFFFFF"/>
        </w:rPr>
      </w:pPr>
      <w:r w:rsidRPr="003A7D72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2319450</wp:posOffset>
            </wp:positionH>
            <wp:positionV relativeFrom="paragraph">
              <wp:posOffset>32400</wp:posOffset>
            </wp:positionV>
            <wp:extent cx="2349750" cy="921600"/>
            <wp:effectExtent l="19050" t="0" r="0" b="0"/>
            <wp:wrapNone/>
            <wp:docPr id="7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50" cy="9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BF9" w:rsidRPr="007D5BF9">
        <w:t xml:space="preserve"> </w:t>
      </w:r>
      <w:r w:rsidR="007D5BF9" w:rsidRPr="007D5BF9">
        <w:rPr>
          <w:rStyle w:val="a8"/>
          <w:color w:val="FF0000"/>
          <w:u w:val="single"/>
          <w:shd w:val="clear" w:color="auto" w:fill="FFFFFF"/>
        </w:rPr>
        <w:t>РИГА - СТОКГОЛЬМ- ДВОРЕЦ РУНДАЛЕ</w:t>
      </w:r>
    </w:p>
    <w:p w:rsidR="003A7D72" w:rsidRPr="003A7D72" w:rsidRDefault="003A7D72" w:rsidP="00E74612">
      <w:pPr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6367350" cy="781452"/>
            <wp:effectExtent l="19050" t="0" r="0" b="0"/>
            <wp:docPr id="3" name="Рисунок 1" descr="C:\Users\Admin\Pictures\сайт\сайт\tallinr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сайт\tallinrih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08" cy="7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12" w:rsidRPr="003A7D72" w:rsidRDefault="00E74612" w:rsidP="00E74612">
      <w:pPr>
        <w:jc w:val="center"/>
        <w:rPr>
          <w:b/>
          <w:color w:val="FF0000"/>
          <w:lang w:val="en-US"/>
        </w:rPr>
      </w:pP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</w:tc>
        <w:tc>
          <w:tcPr>
            <w:tcW w:w="10007" w:type="dxa"/>
          </w:tcPr>
          <w:p w:rsidR="007D5BF9" w:rsidRPr="007D5BF9" w:rsidRDefault="007D5BF9" w:rsidP="007D5BF9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7D5BF9">
              <w:rPr>
                <w:b/>
                <w:color w:val="000000" w:themeColor="text1"/>
                <w:sz w:val="23"/>
                <w:szCs w:val="23"/>
              </w:rPr>
              <w:t>Выезд из Могилёва – 01:00</w:t>
            </w:r>
            <w:r>
              <w:rPr>
                <w:color w:val="000000" w:themeColor="text1"/>
                <w:sz w:val="23"/>
                <w:szCs w:val="23"/>
              </w:rPr>
              <w:t xml:space="preserve">. </w:t>
            </w:r>
            <w:r w:rsidRPr="007D5BF9">
              <w:rPr>
                <w:color w:val="000000" w:themeColor="text1"/>
                <w:sz w:val="23"/>
                <w:szCs w:val="23"/>
              </w:rPr>
              <w:t>Время указано ориентировочно!</w:t>
            </w:r>
          </w:p>
          <w:p w:rsidR="007D5BF9" w:rsidRPr="007D5BF9" w:rsidRDefault="007D5BF9" w:rsidP="007D5BF9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7D5BF9">
              <w:rPr>
                <w:color w:val="000000" w:themeColor="text1"/>
                <w:sz w:val="23"/>
                <w:szCs w:val="23"/>
              </w:rPr>
              <w:t>Транзит по территории Беларуси, Латвии, Эстонии</w:t>
            </w:r>
          </w:p>
          <w:p w:rsidR="00E74612" w:rsidRPr="00E74612" w:rsidRDefault="007D5BF9" w:rsidP="007D5BF9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7D5BF9">
              <w:rPr>
                <w:b/>
                <w:color w:val="000000" w:themeColor="text1"/>
                <w:sz w:val="23"/>
                <w:szCs w:val="23"/>
              </w:rPr>
              <w:t>Прибытие в Ригу в 13:</w:t>
            </w:r>
            <w:r w:rsidRPr="007D5BF9">
              <w:rPr>
                <w:b/>
                <w:color w:val="000000" w:themeColor="text1"/>
                <w:sz w:val="23"/>
                <w:szCs w:val="23"/>
              </w:rPr>
              <w:t>00</w:t>
            </w:r>
            <w:r w:rsidRPr="007D5BF9">
              <w:rPr>
                <w:color w:val="000000" w:themeColor="text1"/>
                <w:sz w:val="23"/>
                <w:szCs w:val="23"/>
              </w:rPr>
              <w:t>. Обзорная пешеходная экскурсия (1,5 часа) по старому городу: Домский собор, Костел</w:t>
            </w:r>
            <w:proofErr w:type="gramStart"/>
            <w:r w:rsidRPr="007D5BF9">
              <w:rPr>
                <w:color w:val="000000" w:themeColor="text1"/>
                <w:sz w:val="23"/>
                <w:szCs w:val="23"/>
              </w:rPr>
              <w:t xml:space="preserve"> С</w:t>
            </w:r>
            <w:proofErr w:type="gramEnd"/>
            <w:r w:rsidRPr="007D5BF9">
              <w:rPr>
                <w:color w:val="000000" w:themeColor="text1"/>
                <w:sz w:val="23"/>
                <w:szCs w:val="23"/>
              </w:rPr>
              <w:t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</w:t>
            </w:r>
            <w:r>
              <w:rPr>
                <w:color w:val="000000" w:themeColor="text1"/>
                <w:sz w:val="23"/>
                <w:szCs w:val="23"/>
              </w:rPr>
              <w:t>ие объекты старого города. В 15:30-16: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00 – регистрация на паром. </w:t>
            </w:r>
            <w:r w:rsidRPr="007D5BF9">
              <w:rPr>
                <w:b/>
                <w:color w:val="000000" w:themeColor="text1"/>
                <w:sz w:val="23"/>
                <w:szCs w:val="23"/>
              </w:rPr>
              <w:t>Отправление в Стокгольм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. </w:t>
            </w:r>
            <w:proofErr w:type="gramStart"/>
            <w:r w:rsidRPr="007D5BF9">
              <w:rPr>
                <w:color w:val="000000" w:themeColor="text1"/>
                <w:sz w:val="23"/>
                <w:szCs w:val="23"/>
              </w:rPr>
              <w:t>Ужин на пароме (шведский стол – доп. плата ≈ 30 евро (без спиртных напитков).</w:t>
            </w:r>
            <w:proofErr w:type="gramEnd"/>
            <w:r w:rsidRPr="007D5BF9">
              <w:rPr>
                <w:color w:val="000000" w:themeColor="text1"/>
                <w:sz w:val="23"/>
                <w:szCs w:val="23"/>
              </w:rPr>
              <w:t xml:space="preserve"> Ночлег на пароме (душ и WC, кондиционер в каюте). На пароме огромный выбор ресторанов, казино и ночных клубов, живая музыка и ночное шоу международного уровня, покупки в магазинах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Tax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Free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</w:tc>
        <w:tc>
          <w:tcPr>
            <w:tcW w:w="10007" w:type="dxa"/>
          </w:tcPr>
          <w:p w:rsidR="00E74612" w:rsidRPr="00E74612" w:rsidRDefault="007D5BF9" w:rsidP="003A7D7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7D5BF9">
              <w:rPr>
                <w:color w:val="000000" w:themeColor="text1"/>
                <w:sz w:val="23"/>
                <w:szCs w:val="23"/>
              </w:rPr>
              <w:t>Завтрак (шведский стол - доп. плата 11,5 евро</w:t>
            </w:r>
            <w:r>
              <w:rPr>
                <w:color w:val="000000" w:themeColor="text1"/>
                <w:sz w:val="23"/>
                <w:szCs w:val="23"/>
              </w:rPr>
              <w:t xml:space="preserve">). </w:t>
            </w:r>
            <w:r w:rsidRPr="007D5BF9">
              <w:rPr>
                <w:b/>
                <w:color w:val="000000" w:themeColor="text1"/>
                <w:sz w:val="23"/>
                <w:szCs w:val="23"/>
              </w:rPr>
              <w:t>Прибытие в 10:30 в Стокгольм.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D5BF9">
              <w:rPr>
                <w:b/>
                <w:color w:val="000000" w:themeColor="text1"/>
                <w:sz w:val="23"/>
                <w:szCs w:val="23"/>
              </w:rPr>
              <w:t>Обзорная автобусная и пешеходная экскурсия (3 часа) по городу: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7D5BF9">
              <w:rPr>
                <w:color w:val="000000" w:themeColor="text1"/>
                <w:sz w:val="23"/>
                <w:szCs w:val="23"/>
              </w:rPr>
              <w:t xml:space="preserve">Королевский драмтеатр, памятники Карла 12го и Густава Адольфа 2го, Дворец культуры (где вручают Нобелевские премии),  купеческая и королевская половина старого города, Академия Густава III, Старая площадь, памятник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Бернадоту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, Старая церковь, Королевский Дворец + смена караула, Ратуша, Собор Святого Николая, В свободное время посещение на выбор музея, «ЮНИБАКЕН»- музея сказок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Астрид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Линдгрен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www.junibacken.se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land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russian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, музея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Васса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- музея одного корабля</w:t>
            </w:r>
            <w:proofErr w:type="gramEnd"/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www.vasamuseet.se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sv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sprak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/10, музея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Скансен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www.skansen.se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(музей культуры и быта) на острове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Дьюргорден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(входные билеты за доп. плату).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Вы</w:t>
            </w:r>
            <w:r>
              <w:rPr>
                <w:color w:val="000000" w:themeColor="text1"/>
                <w:sz w:val="23"/>
                <w:szCs w:val="23"/>
              </w:rPr>
              <w:t>езд и регистрация на паром в 16:00.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7D5BF9">
              <w:rPr>
                <w:color w:val="000000" w:themeColor="text1"/>
                <w:sz w:val="23"/>
                <w:szCs w:val="23"/>
              </w:rPr>
              <w:t>Ужин на пароме (шведский стол – доп. плата ≈ 30 евро (без спиртных напитков).</w:t>
            </w:r>
            <w:proofErr w:type="gramEnd"/>
            <w:r w:rsidRPr="007D5BF9">
              <w:rPr>
                <w:color w:val="000000" w:themeColor="text1"/>
                <w:sz w:val="23"/>
                <w:szCs w:val="23"/>
              </w:rPr>
              <w:t xml:space="preserve"> Ночлег на пароме (душ и WC, кондиционер в каюте).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</w:tc>
        <w:tc>
          <w:tcPr>
            <w:tcW w:w="10007" w:type="dxa"/>
          </w:tcPr>
          <w:p w:rsidR="00E74612" w:rsidRPr="00E74612" w:rsidRDefault="007D5BF9" w:rsidP="003A7D7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7D5BF9">
              <w:rPr>
                <w:color w:val="000000" w:themeColor="text1"/>
                <w:sz w:val="23"/>
                <w:szCs w:val="23"/>
              </w:rPr>
              <w:t>Завтрак (шведский стол – дополнительная плата 1</w:t>
            </w:r>
            <w:r>
              <w:rPr>
                <w:color w:val="000000" w:themeColor="text1"/>
                <w:sz w:val="23"/>
                <w:szCs w:val="23"/>
              </w:rPr>
              <w:t xml:space="preserve">1,5 евро). </w:t>
            </w:r>
            <w:r w:rsidRPr="007D5BF9">
              <w:rPr>
                <w:b/>
                <w:color w:val="000000" w:themeColor="text1"/>
                <w:sz w:val="23"/>
                <w:szCs w:val="23"/>
              </w:rPr>
              <w:t>Прибытие в Ригу в 10:30.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Переезд в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Рундале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(60 км). </w:t>
            </w:r>
            <w:r w:rsidRPr="007D5BF9">
              <w:rPr>
                <w:b/>
                <w:color w:val="000000" w:themeColor="text1"/>
                <w:sz w:val="23"/>
                <w:szCs w:val="23"/>
              </w:rPr>
              <w:t>Экскурсия в дворцово-парковый ансамбль.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Рундальский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дворец (входные билеты доп. плата) - это один из выдающихся памятников искусства барокко и рококо в Прибалтике, шедевр великого архитектора Ф.Б. Растрелли www.rundale.net/ru/. Дворец строился для герцога Курляндии, известного в Российской истории фаворита Анны </w:t>
            </w:r>
            <w:proofErr w:type="spellStart"/>
            <w:r w:rsidRPr="007D5BF9">
              <w:rPr>
                <w:color w:val="000000" w:themeColor="text1"/>
                <w:sz w:val="23"/>
                <w:szCs w:val="23"/>
              </w:rPr>
              <w:t>Иоановны</w:t>
            </w:r>
            <w:proofErr w:type="spellEnd"/>
            <w:r w:rsidRPr="007D5BF9">
              <w:rPr>
                <w:color w:val="000000" w:themeColor="text1"/>
                <w:sz w:val="23"/>
                <w:szCs w:val="23"/>
              </w:rPr>
              <w:t xml:space="preserve"> – Эрнста Бирона. Посещение гипермаркета «RIGA PLAZA» (приблизительно 1,5 часа). Выезд в областные города Б</w:t>
            </w:r>
            <w:r>
              <w:rPr>
                <w:color w:val="000000" w:themeColor="text1"/>
                <w:sz w:val="23"/>
                <w:szCs w:val="23"/>
              </w:rPr>
              <w:t>еларуси ориентировочно в 19:00-20:00. Транзит по территории Латвии и Беларуси. Прибытие поздно ночью</w:t>
            </w:r>
            <w:r w:rsidRPr="007D5BF9">
              <w:rPr>
                <w:color w:val="000000" w:themeColor="text1"/>
                <w:sz w:val="23"/>
                <w:szCs w:val="23"/>
              </w:rPr>
              <w:t xml:space="preserve"> (в зависимости от прохождения границы).</w:t>
            </w:r>
          </w:p>
        </w:tc>
      </w:tr>
    </w:tbl>
    <w:p w:rsidR="002E311B" w:rsidRPr="00EF497A" w:rsidRDefault="00E74612" w:rsidP="002E311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0"/>
        <w:gridCol w:w="2670"/>
      </w:tblGrid>
      <w:tr w:rsidR="007D5BF9" w:rsidTr="002E3A68">
        <w:tc>
          <w:tcPr>
            <w:tcW w:w="2670" w:type="dxa"/>
          </w:tcPr>
          <w:p w:rsidR="007D5BF9" w:rsidRPr="00E74612" w:rsidRDefault="007D5BF9" w:rsidP="00E7461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70" w:type="dxa"/>
          </w:tcPr>
          <w:p w:rsidR="007D5BF9" w:rsidRPr="00E74612" w:rsidRDefault="007D5BF9" w:rsidP="007D5BF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74612">
              <w:rPr>
                <w:rStyle w:val="a8"/>
                <w:color w:val="000000"/>
                <w:sz w:val="18"/>
                <w:szCs w:val="18"/>
              </w:rPr>
              <w:t>4х местная каюта</w:t>
            </w:r>
          </w:p>
        </w:tc>
        <w:tc>
          <w:tcPr>
            <w:tcW w:w="2670" w:type="dxa"/>
          </w:tcPr>
          <w:p w:rsidR="007D5BF9" w:rsidRPr="007D5BF9" w:rsidRDefault="007D5BF9" w:rsidP="00CD229B">
            <w:pPr>
              <w:pStyle w:val="aa"/>
              <w:ind w:right="-2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7D5BF9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3х местная каюта</w:t>
            </w:r>
          </w:p>
        </w:tc>
        <w:tc>
          <w:tcPr>
            <w:tcW w:w="2670" w:type="dxa"/>
          </w:tcPr>
          <w:p w:rsidR="007D5BF9" w:rsidRPr="007D5BF9" w:rsidRDefault="007D5BF9" w:rsidP="00CD229B">
            <w:pPr>
              <w:pStyle w:val="aa"/>
              <w:ind w:right="-2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7D5BF9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2х местная каюта</w:t>
            </w:r>
          </w:p>
        </w:tc>
      </w:tr>
      <w:tr w:rsidR="007D5BF9" w:rsidTr="00F60F2A">
        <w:tc>
          <w:tcPr>
            <w:tcW w:w="2670" w:type="dxa"/>
            <w:vAlign w:val="center"/>
          </w:tcPr>
          <w:p w:rsidR="007D5BF9" w:rsidRPr="00E74612" w:rsidRDefault="007D5BF9">
            <w:pPr>
              <w:pStyle w:val="a7"/>
              <w:spacing w:before="0" w:beforeAutospacing="0" w:after="0" w:afterAutospacing="0"/>
              <w:rPr>
                <w:i/>
                <w:color w:val="000000"/>
                <w:sz w:val="18"/>
                <w:szCs w:val="18"/>
              </w:rPr>
            </w:pPr>
            <w:r w:rsidRPr="00E74612">
              <w:rPr>
                <w:rStyle w:val="a9"/>
                <w:b/>
                <w:bCs/>
                <w:i w:val="0"/>
                <w:color w:val="000000"/>
                <w:sz w:val="18"/>
                <w:szCs w:val="18"/>
              </w:rPr>
              <w:t>Стоимость тура / чел:</w:t>
            </w:r>
          </w:p>
        </w:tc>
        <w:tc>
          <w:tcPr>
            <w:tcW w:w="2670" w:type="dxa"/>
            <w:vAlign w:val="center"/>
          </w:tcPr>
          <w:p w:rsidR="007D5BF9" w:rsidRPr="00E74612" w:rsidRDefault="007D5BF9" w:rsidP="007D5BF9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rStyle w:val="a9"/>
                <w:b/>
                <w:bCs/>
                <w:i w:val="0"/>
                <w:color w:val="000000"/>
                <w:sz w:val="18"/>
                <w:szCs w:val="18"/>
              </w:rPr>
              <w:t>150</w:t>
            </w:r>
            <w:r w:rsidRPr="00E74612">
              <w:rPr>
                <w:rStyle w:val="a9"/>
                <w:b/>
                <w:bCs/>
                <w:i w:val="0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670" w:type="dxa"/>
            <w:vAlign w:val="center"/>
          </w:tcPr>
          <w:p w:rsidR="007D5BF9" w:rsidRPr="007D5BF9" w:rsidRDefault="007D5BF9" w:rsidP="00CD229B">
            <w:pPr>
              <w:pStyle w:val="aa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7D5BF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</w:t>
            </w:r>
            <w:r w:rsidRPr="007D5BF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€</w:t>
            </w:r>
          </w:p>
        </w:tc>
        <w:tc>
          <w:tcPr>
            <w:tcW w:w="2670" w:type="dxa"/>
            <w:vAlign w:val="center"/>
          </w:tcPr>
          <w:p w:rsidR="007D5BF9" w:rsidRPr="007D5BF9" w:rsidRDefault="007D5BF9" w:rsidP="00CD229B">
            <w:pPr>
              <w:pStyle w:val="aa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190</w:t>
            </w:r>
            <w:r w:rsidRPr="007D5BF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€</w:t>
            </w:r>
          </w:p>
        </w:tc>
      </w:tr>
      <w:tr w:rsidR="007D5BF9" w:rsidTr="00F60F2A">
        <w:tc>
          <w:tcPr>
            <w:tcW w:w="2670" w:type="dxa"/>
            <w:vAlign w:val="center"/>
          </w:tcPr>
          <w:p w:rsidR="007D5BF9" w:rsidRPr="00E74612" w:rsidRDefault="007D5BF9">
            <w:pPr>
              <w:pStyle w:val="a7"/>
              <w:spacing w:before="0" w:beforeAutospacing="0" w:after="0" w:afterAutospacing="0"/>
              <w:rPr>
                <w:i/>
                <w:color w:val="000000"/>
                <w:sz w:val="18"/>
                <w:szCs w:val="18"/>
              </w:rPr>
            </w:pPr>
            <w:r w:rsidRPr="00E74612">
              <w:rPr>
                <w:rStyle w:val="a9"/>
                <w:b/>
                <w:bCs/>
                <w:i w:val="0"/>
                <w:color w:val="000000"/>
                <w:sz w:val="18"/>
                <w:szCs w:val="18"/>
              </w:rPr>
              <w:t>На заезд 08.05-10.05</w:t>
            </w:r>
          </w:p>
        </w:tc>
        <w:tc>
          <w:tcPr>
            <w:tcW w:w="2670" w:type="dxa"/>
            <w:vAlign w:val="center"/>
          </w:tcPr>
          <w:p w:rsidR="007D5BF9" w:rsidRPr="007D5BF9" w:rsidRDefault="007D5BF9" w:rsidP="007D5BF9">
            <w:pPr>
              <w:pStyle w:val="a7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7D5BF9">
              <w:rPr>
                <w:rStyle w:val="a9"/>
                <w:b/>
                <w:bCs/>
                <w:i w:val="0"/>
                <w:color w:val="FF0000"/>
                <w:sz w:val="18"/>
                <w:szCs w:val="18"/>
              </w:rPr>
              <w:t>140€</w:t>
            </w:r>
          </w:p>
        </w:tc>
        <w:tc>
          <w:tcPr>
            <w:tcW w:w="2670" w:type="dxa"/>
            <w:vAlign w:val="center"/>
          </w:tcPr>
          <w:p w:rsidR="007D5BF9" w:rsidRPr="007D5BF9" w:rsidRDefault="007D5BF9" w:rsidP="00CD229B">
            <w:pPr>
              <w:pStyle w:val="aa"/>
              <w:ind w:right="-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7D5BF9"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  <w:t xml:space="preserve">55 </w:t>
            </w:r>
            <w:r w:rsidRPr="007D5BF9"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  <w:t>€</w:t>
            </w:r>
          </w:p>
        </w:tc>
        <w:tc>
          <w:tcPr>
            <w:tcW w:w="2670" w:type="dxa"/>
            <w:vAlign w:val="center"/>
          </w:tcPr>
          <w:p w:rsidR="007D5BF9" w:rsidRPr="007D5BF9" w:rsidRDefault="007D5BF9" w:rsidP="00CD229B">
            <w:pPr>
              <w:pStyle w:val="aa"/>
              <w:ind w:right="-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7D5BF9"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  <w:t xml:space="preserve">70 </w:t>
            </w:r>
            <w:r w:rsidRPr="007D5BF9">
              <w:rPr>
                <w:rFonts w:ascii="Times New Roman" w:hAnsi="Times New Roman"/>
                <w:b/>
                <w:color w:val="FF0000"/>
                <w:sz w:val="18"/>
                <w:szCs w:val="18"/>
                <w:lang w:val="ru-RU" w:eastAsia="ru-RU"/>
              </w:rPr>
              <w:t>€</w:t>
            </w:r>
          </w:p>
        </w:tc>
      </w:tr>
    </w:tbl>
    <w:p w:rsidR="00EF497A" w:rsidRDefault="002E311B" w:rsidP="002E31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311B">
        <w:rPr>
          <w:b/>
        </w:rPr>
        <w:t>В стоимость включено:</w:t>
      </w:r>
      <w:r>
        <w:rPr>
          <w:b/>
          <w:color w:val="FF0000"/>
        </w:rPr>
        <w:t xml:space="preserve"> </w:t>
      </w:r>
      <w:r w:rsidRPr="002E311B">
        <w:rPr>
          <w:color w:val="000000"/>
          <w:sz w:val="20"/>
          <w:szCs w:val="20"/>
        </w:rPr>
        <w:t>проезд автобусом по маршруту; паром</w:t>
      </w:r>
      <w:r w:rsidRPr="002E311B">
        <w:rPr>
          <w:rStyle w:val="apple-converted-space"/>
          <w:color w:val="000000"/>
          <w:sz w:val="20"/>
          <w:szCs w:val="20"/>
        </w:rPr>
        <w:t> </w:t>
      </w:r>
      <w:r w:rsidRPr="002E311B">
        <w:rPr>
          <w:rStyle w:val="a8"/>
          <w:color w:val="000000"/>
          <w:sz w:val="20"/>
          <w:szCs w:val="20"/>
        </w:rPr>
        <w:t>Рига-Стокгольм</w:t>
      </w:r>
      <w:r w:rsidRPr="002E311B">
        <w:rPr>
          <w:color w:val="000000"/>
          <w:sz w:val="20"/>
          <w:szCs w:val="20"/>
        </w:rPr>
        <w:t>; паром</w:t>
      </w:r>
      <w:r w:rsidRPr="002E311B">
        <w:rPr>
          <w:rStyle w:val="a8"/>
          <w:color w:val="000000"/>
          <w:sz w:val="20"/>
          <w:szCs w:val="20"/>
        </w:rPr>
        <w:t> Стокгольм-Рига</w:t>
      </w:r>
      <w:r w:rsidRPr="002E311B">
        <w:rPr>
          <w:color w:val="000000"/>
          <w:sz w:val="20"/>
          <w:szCs w:val="20"/>
        </w:rPr>
        <w:t xml:space="preserve">; экскурсии (Рига, Стокгольм, Дворцово-парковый ансамбль </w:t>
      </w:r>
      <w:proofErr w:type="spellStart"/>
      <w:r w:rsidRPr="002E311B">
        <w:rPr>
          <w:color w:val="000000"/>
          <w:sz w:val="20"/>
          <w:szCs w:val="20"/>
        </w:rPr>
        <w:t>Рундале</w:t>
      </w:r>
      <w:proofErr w:type="spellEnd"/>
      <w:r w:rsidRPr="002E311B">
        <w:rPr>
          <w:color w:val="000000"/>
          <w:sz w:val="20"/>
          <w:szCs w:val="20"/>
        </w:rPr>
        <w:t xml:space="preserve"> без входа во Дворец)</w:t>
      </w:r>
      <w:r>
        <w:rPr>
          <w:color w:val="000000"/>
          <w:sz w:val="20"/>
          <w:szCs w:val="20"/>
        </w:rPr>
        <w:t xml:space="preserve">. </w:t>
      </w:r>
    </w:p>
    <w:p w:rsidR="002E311B" w:rsidRDefault="002E311B" w:rsidP="00EF497A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2E311B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E311B">
        <w:rPr>
          <w:b/>
          <w:color w:val="000000"/>
        </w:rPr>
        <w:t>Дополнительно оплачивается</w:t>
      </w:r>
      <w:r w:rsidRPr="002E311B">
        <w:rPr>
          <w:color w:val="000000"/>
        </w:rPr>
        <w:t xml:space="preserve">: </w:t>
      </w:r>
    </w:p>
    <w:p w:rsidR="002E311B" w:rsidRDefault="002E311B" w:rsidP="00EF497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2E311B">
        <w:rPr>
          <w:b/>
          <w:i/>
          <w:color w:val="000000"/>
          <w:sz w:val="20"/>
          <w:szCs w:val="20"/>
        </w:rPr>
        <w:lastRenderedPageBreak/>
        <w:t>Шенген</w:t>
      </w:r>
      <w:proofErr w:type="spellEnd"/>
      <w:r w:rsidRPr="002E311B">
        <w:rPr>
          <w:b/>
          <w:i/>
          <w:color w:val="000000"/>
          <w:sz w:val="20"/>
          <w:szCs w:val="20"/>
        </w:rPr>
        <w:t xml:space="preserve"> виза:</w:t>
      </w:r>
      <w:r w:rsidRPr="002E311B">
        <w:rPr>
          <w:color w:val="000000"/>
          <w:sz w:val="20"/>
          <w:szCs w:val="20"/>
        </w:rPr>
        <w:t xml:space="preserve"> взрослые - 60€, </w:t>
      </w:r>
      <w:r>
        <w:rPr>
          <w:color w:val="000000"/>
          <w:sz w:val="20"/>
          <w:szCs w:val="20"/>
        </w:rPr>
        <w:t>дети до 12 (11.99)</w:t>
      </w:r>
      <w:r w:rsidRPr="002E311B">
        <w:rPr>
          <w:color w:val="000000"/>
          <w:sz w:val="20"/>
          <w:szCs w:val="20"/>
        </w:rPr>
        <w:t xml:space="preserve"> лет - бесплатно, от 12 до 24 лет (включительно) - 35 евро; пенсионеры неработающие - бесплатно; пенсионеры работающие - 35 евро; </w:t>
      </w:r>
      <w:proofErr w:type="gramEnd"/>
    </w:p>
    <w:p w:rsidR="002E311B" w:rsidRPr="002E311B" w:rsidRDefault="002E311B" w:rsidP="00EF497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 w:rsidRPr="002E311B">
        <w:rPr>
          <w:b/>
          <w:i/>
          <w:color w:val="000000"/>
          <w:sz w:val="20"/>
          <w:szCs w:val="20"/>
        </w:rPr>
        <w:t xml:space="preserve">входные билеты по программе; </w:t>
      </w:r>
    </w:p>
    <w:p w:rsidR="00EF497A" w:rsidRDefault="002E311B" w:rsidP="00EF497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311B">
        <w:rPr>
          <w:b/>
          <w:i/>
          <w:color w:val="000000"/>
          <w:sz w:val="20"/>
          <w:szCs w:val="20"/>
        </w:rPr>
        <w:t>медицинская страховка:</w:t>
      </w:r>
      <w:r w:rsidRPr="002E311B">
        <w:rPr>
          <w:color w:val="000000"/>
          <w:sz w:val="20"/>
          <w:szCs w:val="20"/>
        </w:rPr>
        <w:t xml:space="preserve"> взрослые - 2 $, дети до 16 лет - 1$; </w:t>
      </w:r>
    </w:p>
    <w:p w:rsidR="00EF497A" w:rsidRDefault="002E311B" w:rsidP="00EF49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497A">
        <w:rPr>
          <w:b/>
          <w:i/>
          <w:color w:val="000000"/>
          <w:sz w:val="20"/>
          <w:szCs w:val="20"/>
        </w:rPr>
        <w:lastRenderedPageBreak/>
        <w:t>ужины шведский стол на пароме</w:t>
      </w:r>
      <w:r w:rsidRPr="002E311B">
        <w:rPr>
          <w:color w:val="000000"/>
          <w:sz w:val="20"/>
          <w:szCs w:val="20"/>
        </w:rPr>
        <w:t xml:space="preserve"> - 30 €, дети 12-17 лет - 16,5 евро; дети 6-11 лет - 11,5 евро; </w:t>
      </w:r>
    </w:p>
    <w:p w:rsidR="00EF497A" w:rsidRDefault="002E311B" w:rsidP="00EF49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497A">
        <w:rPr>
          <w:b/>
          <w:i/>
          <w:sz w:val="20"/>
          <w:szCs w:val="20"/>
        </w:rPr>
        <w:t>завтраки шведский стол на пароме (можно заказать при бронировании тура)</w:t>
      </w:r>
      <w:r w:rsidRPr="002E311B">
        <w:rPr>
          <w:color w:val="000000"/>
          <w:sz w:val="20"/>
          <w:szCs w:val="20"/>
        </w:rPr>
        <w:t xml:space="preserve"> - 11 евро; дети 12-17 лет - 7 евро; дети от 6-11 лет - 5 евро</w:t>
      </w:r>
      <w:r w:rsidR="00EF497A">
        <w:rPr>
          <w:color w:val="000000"/>
          <w:sz w:val="20"/>
          <w:szCs w:val="20"/>
        </w:rPr>
        <w:t>;</w:t>
      </w:r>
    </w:p>
    <w:p w:rsidR="002E311B" w:rsidRPr="002E311B" w:rsidRDefault="002E311B" w:rsidP="00EF49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2E311B" w:rsidRPr="002E311B" w:rsidSect="002E31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EF497A">
        <w:rPr>
          <w:b/>
          <w:i/>
          <w:color w:val="000000"/>
          <w:sz w:val="20"/>
          <w:szCs w:val="20"/>
        </w:rPr>
        <w:t>Рундальский</w:t>
      </w:r>
      <w:proofErr w:type="spellEnd"/>
      <w:r w:rsidRPr="00EF497A">
        <w:rPr>
          <w:b/>
          <w:i/>
          <w:color w:val="000000"/>
          <w:sz w:val="20"/>
          <w:szCs w:val="20"/>
        </w:rPr>
        <w:t xml:space="preserve"> дворец</w:t>
      </w:r>
      <w:r w:rsidRPr="002E311B">
        <w:rPr>
          <w:color w:val="000000"/>
          <w:sz w:val="20"/>
          <w:szCs w:val="20"/>
        </w:rPr>
        <w:t xml:space="preserve"> - взрослые</w:t>
      </w:r>
      <w:r w:rsidR="00EF497A">
        <w:rPr>
          <w:color w:val="000000"/>
          <w:sz w:val="20"/>
          <w:szCs w:val="20"/>
        </w:rPr>
        <w:t xml:space="preserve"> -</w:t>
      </w:r>
      <w:r w:rsidRPr="002E311B">
        <w:rPr>
          <w:color w:val="000000"/>
          <w:sz w:val="20"/>
          <w:szCs w:val="20"/>
        </w:rPr>
        <w:t xml:space="preserve"> 4 евро, учащиеся</w:t>
      </w:r>
      <w:r w:rsidR="00EF497A">
        <w:rPr>
          <w:color w:val="000000"/>
          <w:sz w:val="20"/>
          <w:szCs w:val="20"/>
        </w:rPr>
        <w:t xml:space="preserve"> -</w:t>
      </w:r>
      <w:r w:rsidRPr="002E311B">
        <w:rPr>
          <w:color w:val="000000"/>
          <w:sz w:val="20"/>
          <w:szCs w:val="20"/>
        </w:rPr>
        <w:t xml:space="preserve"> 2 евро, дети до 7ми лет бес</w:t>
      </w:r>
      <w:r w:rsidR="007D5BF9">
        <w:rPr>
          <w:color w:val="000000"/>
          <w:sz w:val="20"/>
          <w:szCs w:val="20"/>
        </w:rPr>
        <w:t>платно</w:t>
      </w:r>
    </w:p>
    <w:p w:rsidR="002E311B" w:rsidRPr="002E311B" w:rsidRDefault="002E311B" w:rsidP="00EF497A">
      <w:pPr>
        <w:jc w:val="both"/>
        <w:rPr>
          <w:color w:val="FF0000"/>
        </w:rPr>
      </w:pPr>
    </w:p>
    <w:sectPr w:rsidR="002E311B" w:rsidRPr="002E311B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A7D72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3BD3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5BF9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D7CCB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  <w:style w:type="paragraph" w:styleId="aa">
    <w:name w:val="Body Text"/>
    <w:basedOn w:val="a"/>
    <w:link w:val="ab"/>
    <w:rsid w:val="007D5BF9"/>
    <w:pPr>
      <w:jc w:val="both"/>
    </w:pPr>
    <w:rPr>
      <w:rFonts w:ascii="Bookman Old Style" w:hAnsi="Bookman Old Style"/>
      <w:szCs w:val="20"/>
      <w:lang/>
    </w:rPr>
  </w:style>
  <w:style w:type="character" w:customStyle="1" w:styleId="ab">
    <w:name w:val="Основной текст Знак"/>
    <w:basedOn w:val="a0"/>
    <w:link w:val="aa"/>
    <w:rsid w:val="007D5BF9"/>
    <w:rPr>
      <w:rFonts w:ascii="Bookman Old Style" w:hAnsi="Bookman Old Style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hyperlink" Target="http://www.intouris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2016-02-19T12:08:00Z</dcterms:created>
  <dcterms:modified xsi:type="dcterms:W3CDTF">2016-03-15T11:42:00Z</dcterms:modified>
</cp:coreProperties>
</file>